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947465" w:rsidRPr="004E53CF" w:rsidRDefault="004E53CF" w:rsidP="004E53CF">
      <w:pPr>
        <w:spacing w:line="480" w:lineRule="auto"/>
        <w:jc w:val="center"/>
        <w:rPr>
          <w:rFonts w:ascii="Times New Roman" w:hAnsi="Times New Roman" w:cs="Times New Roman"/>
          <w:color w:val="222222"/>
          <w:sz w:val="24"/>
          <w:szCs w:val="24"/>
          <w:shd w:val="clear" w:color="auto" w:fill="FFFFFF"/>
        </w:rPr>
      </w:pPr>
      <w:r w:rsidRPr="004E53CF">
        <w:rPr>
          <w:rFonts w:ascii="Times New Roman" w:hAnsi="Times New Roman" w:cs="Times New Roman"/>
          <w:sz w:val="24"/>
          <w:szCs w:val="24"/>
        </w:rPr>
        <w:t xml:space="preserve">Article Questions; </w:t>
      </w:r>
      <w:r w:rsidRPr="004E53CF">
        <w:rPr>
          <w:rFonts w:ascii="Times New Roman" w:hAnsi="Times New Roman" w:cs="Times New Roman"/>
          <w:color w:val="222222"/>
          <w:sz w:val="24"/>
          <w:szCs w:val="24"/>
          <w:shd w:val="clear" w:color="auto" w:fill="FFFFFF"/>
        </w:rPr>
        <w:t>Deconstructing Acrophobia.</w:t>
      </w:r>
    </w:p>
    <w:p w:rsidR="004E53CF" w:rsidRPr="004E53CF" w:rsidRDefault="004E53CF" w:rsidP="004E53CF">
      <w:pPr>
        <w:spacing w:line="480" w:lineRule="auto"/>
        <w:jc w:val="center"/>
        <w:rPr>
          <w:rFonts w:ascii="Times New Roman" w:hAnsi="Times New Roman" w:cs="Times New Roman"/>
          <w:color w:val="222222"/>
          <w:sz w:val="24"/>
          <w:szCs w:val="24"/>
          <w:shd w:val="clear" w:color="auto" w:fill="FFFFFF"/>
        </w:rPr>
      </w:pPr>
      <w:r w:rsidRPr="004E53CF">
        <w:rPr>
          <w:rFonts w:ascii="Times New Roman" w:hAnsi="Times New Roman" w:cs="Times New Roman"/>
          <w:color w:val="222222"/>
          <w:sz w:val="24"/>
          <w:szCs w:val="24"/>
          <w:shd w:val="clear" w:color="auto" w:fill="FFFFFF"/>
        </w:rPr>
        <w:t>Name.</w:t>
      </w:r>
    </w:p>
    <w:p w:rsidR="004E53CF" w:rsidRPr="004E53CF" w:rsidRDefault="004E53CF" w:rsidP="004E53CF">
      <w:pPr>
        <w:spacing w:line="480" w:lineRule="auto"/>
        <w:jc w:val="center"/>
        <w:rPr>
          <w:rFonts w:ascii="Times New Roman" w:hAnsi="Times New Roman" w:cs="Times New Roman"/>
          <w:color w:val="222222"/>
          <w:sz w:val="24"/>
          <w:szCs w:val="24"/>
          <w:shd w:val="clear" w:color="auto" w:fill="FFFFFF"/>
        </w:rPr>
      </w:pPr>
      <w:r w:rsidRPr="004E53CF">
        <w:rPr>
          <w:rFonts w:ascii="Times New Roman" w:hAnsi="Times New Roman" w:cs="Times New Roman"/>
          <w:color w:val="222222"/>
          <w:sz w:val="24"/>
          <w:szCs w:val="24"/>
          <w:shd w:val="clear" w:color="auto" w:fill="FFFFFF"/>
        </w:rPr>
        <w:t>Institution.</w:t>
      </w:r>
    </w:p>
    <w:p w:rsidR="004E53CF" w:rsidRPr="004E53CF" w:rsidRDefault="004E53CF" w:rsidP="004E53CF">
      <w:pPr>
        <w:spacing w:line="480" w:lineRule="auto"/>
        <w:jc w:val="center"/>
        <w:rPr>
          <w:rFonts w:ascii="Times New Roman" w:hAnsi="Times New Roman" w:cs="Times New Roman"/>
          <w:color w:val="222222"/>
          <w:sz w:val="24"/>
          <w:szCs w:val="24"/>
          <w:shd w:val="clear" w:color="auto" w:fill="FFFFFF"/>
        </w:rPr>
      </w:pPr>
      <w:r w:rsidRPr="004E53CF">
        <w:rPr>
          <w:rFonts w:ascii="Times New Roman" w:hAnsi="Times New Roman" w:cs="Times New Roman"/>
          <w:color w:val="222222"/>
          <w:sz w:val="24"/>
          <w:szCs w:val="24"/>
          <w:shd w:val="clear" w:color="auto" w:fill="FFFFFF"/>
        </w:rPr>
        <w:t>Date.</w:t>
      </w:r>
    </w:p>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4E53CF" w:rsidRPr="004E53CF" w:rsidRDefault="004E53CF" w:rsidP="004E53CF">
      <w:pPr>
        <w:spacing w:line="480" w:lineRule="auto"/>
        <w:jc w:val="center"/>
        <w:rPr>
          <w:rFonts w:ascii="Times New Roman" w:hAnsi="Times New Roman" w:cs="Times New Roman"/>
          <w:sz w:val="24"/>
          <w:szCs w:val="24"/>
        </w:rPr>
      </w:pPr>
    </w:p>
    <w:p w:rsidR="00947465" w:rsidRPr="00516B5E" w:rsidRDefault="004E53CF" w:rsidP="00516B5E">
      <w:pPr>
        <w:spacing w:line="480" w:lineRule="auto"/>
        <w:jc w:val="center"/>
        <w:rPr>
          <w:rFonts w:ascii="Times New Roman" w:hAnsi="Times New Roman" w:cs="Times New Roman"/>
          <w:sz w:val="24"/>
          <w:szCs w:val="24"/>
        </w:rPr>
      </w:pPr>
      <w:r w:rsidRPr="004E53CF">
        <w:rPr>
          <w:rFonts w:ascii="Times New Roman" w:hAnsi="Times New Roman" w:cs="Times New Roman"/>
          <w:sz w:val="24"/>
          <w:szCs w:val="24"/>
        </w:rPr>
        <w:lastRenderedPageBreak/>
        <w:t xml:space="preserve">Article questions; </w:t>
      </w:r>
      <w:r w:rsidRPr="004E53CF">
        <w:rPr>
          <w:rFonts w:ascii="Times New Roman" w:hAnsi="Times New Roman" w:cs="Times New Roman"/>
          <w:color w:val="222222"/>
          <w:sz w:val="24"/>
          <w:szCs w:val="24"/>
          <w:shd w:val="clear" w:color="auto" w:fill="FFFFFF"/>
        </w:rPr>
        <w:t>Deconstructing acrophobia.</w:t>
      </w:r>
    </w:p>
    <w:p w:rsidR="00947465" w:rsidRPr="004E53CF" w:rsidRDefault="00947465" w:rsidP="004E53CF">
      <w:pPr>
        <w:spacing w:line="480" w:lineRule="auto"/>
        <w:jc w:val="center"/>
        <w:rPr>
          <w:rFonts w:ascii="Times New Roman" w:hAnsi="Times New Roman" w:cs="Times New Roman"/>
          <w:b/>
          <w:sz w:val="24"/>
          <w:szCs w:val="24"/>
        </w:rPr>
      </w:pPr>
      <w:r w:rsidRPr="004E53CF">
        <w:rPr>
          <w:rFonts w:ascii="Times New Roman" w:hAnsi="Times New Roman" w:cs="Times New Roman"/>
          <w:b/>
          <w:sz w:val="24"/>
          <w:szCs w:val="24"/>
        </w:rPr>
        <w:t>Question 1.</w:t>
      </w:r>
    </w:p>
    <w:p w:rsidR="00947465" w:rsidRPr="004E53CF" w:rsidRDefault="00947465" w:rsidP="004E53CF">
      <w:pPr>
        <w:spacing w:line="480" w:lineRule="auto"/>
        <w:ind w:firstLine="720"/>
        <w:rPr>
          <w:rFonts w:ascii="Times New Roman" w:hAnsi="Times New Roman" w:cs="Times New Roman"/>
          <w:sz w:val="24"/>
          <w:szCs w:val="24"/>
        </w:rPr>
      </w:pPr>
      <w:r w:rsidRPr="004E53CF">
        <w:rPr>
          <w:rFonts w:ascii="Times New Roman" w:hAnsi="Times New Roman" w:cs="Times New Roman"/>
          <w:sz w:val="24"/>
          <w:szCs w:val="24"/>
        </w:rPr>
        <w:t xml:space="preserve">This article sheds light on the aspect of deconstructing acrophobia; a factor which affects many individuals in the contemporary world. The authors’ main question is; what are the major roles of sensory as well as mental variables in acrophobia? The study question is based on the concern of height and the fear of heights; factors which adversely affects patients in different ways. </w:t>
      </w:r>
    </w:p>
    <w:p w:rsidR="00947465" w:rsidRPr="004E53CF" w:rsidRDefault="00947465" w:rsidP="004E53CF">
      <w:pPr>
        <w:spacing w:line="480" w:lineRule="auto"/>
        <w:ind w:firstLine="720"/>
        <w:jc w:val="center"/>
        <w:rPr>
          <w:rFonts w:ascii="Times New Roman" w:hAnsi="Times New Roman" w:cs="Times New Roman"/>
          <w:b/>
          <w:sz w:val="24"/>
          <w:szCs w:val="24"/>
        </w:rPr>
      </w:pPr>
      <w:r w:rsidRPr="004E53CF">
        <w:rPr>
          <w:rFonts w:ascii="Times New Roman" w:hAnsi="Times New Roman" w:cs="Times New Roman"/>
          <w:b/>
          <w:sz w:val="24"/>
          <w:szCs w:val="24"/>
        </w:rPr>
        <w:t>Question 2.</w:t>
      </w:r>
    </w:p>
    <w:p w:rsidR="00947465" w:rsidRPr="004E53CF" w:rsidRDefault="00947465" w:rsidP="004E53CF">
      <w:pPr>
        <w:spacing w:line="480" w:lineRule="auto"/>
        <w:ind w:firstLine="720"/>
        <w:rPr>
          <w:rFonts w:ascii="Times New Roman" w:hAnsi="Times New Roman" w:cs="Times New Roman"/>
          <w:sz w:val="24"/>
          <w:szCs w:val="24"/>
        </w:rPr>
      </w:pPr>
      <w:r w:rsidRPr="004E53CF">
        <w:rPr>
          <w:rFonts w:ascii="Times New Roman" w:hAnsi="Times New Roman" w:cs="Times New Roman"/>
          <w:sz w:val="24"/>
          <w:szCs w:val="24"/>
        </w:rPr>
        <w:t>The authors believed that this question is essentials based on the assertion that over the past years, there has been a lack of adequate knowledge on the connection between postural control as well as anxiety complications.  However, the focus on how these disorders are interrelated has brought about many complications being joined together and hence making it harder to ascertain the selective effects of factors (Coelho &amp; Wallis, 2010).  In this setting, the authors perceive that this question will help them to address compilations behind the understanding of concepts and variables of acrophobia in regards to the postural control. It will also help them to address the issue of selective effects like that of balance control among the patients.  The question is also believed to be an open-ended entity that will possibly leave a room for recommendations and further studies.</w:t>
      </w:r>
    </w:p>
    <w:p w:rsidR="00947465" w:rsidRPr="004E53CF" w:rsidRDefault="00947465" w:rsidP="004E53CF">
      <w:pPr>
        <w:spacing w:line="480" w:lineRule="auto"/>
        <w:ind w:firstLine="720"/>
        <w:jc w:val="center"/>
        <w:rPr>
          <w:rFonts w:ascii="Times New Roman" w:hAnsi="Times New Roman" w:cs="Times New Roman"/>
          <w:b/>
          <w:sz w:val="24"/>
          <w:szCs w:val="24"/>
        </w:rPr>
      </w:pPr>
      <w:r w:rsidRPr="004E53CF">
        <w:rPr>
          <w:rFonts w:ascii="Times New Roman" w:hAnsi="Times New Roman" w:cs="Times New Roman"/>
          <w:b/>
          <w:sz w:val="24"/>
          <w:szCs w:val="24"/>
        </w:rPr>
        <w:t>Question 3.</w:t>
      </w:r>
    </w:p>
    <w:p w:rsidR="00947465" w:rsidRPr="004E53CF" w:rsidRDefault="00947465" w:rsidP="004E53CF">
      <w:pPr>
        <w:spacing w:line="480" w:lineRule="auto"/>
        <w:ind w:firstLine="720"/>
        <w:rPr>
          <w:rFonts w:ascii="Times New Roman" w:hAnsi="Times New Roman" w:cs="Times New Roman"/>
          <w:sz w:val="24"/>
          <w:szCs w:val="24"/>
        </w:rPr>
      </w:pPr>
      <w:r w:rsidRPr="004E53CF">
        <w:rPr>
          <w:rFonts w:ascii="Times New Roman" w:hAnsi="Times New Roman" w:cs="Times New Roman"/>
          <w:sz w:val="24"/>
          <w:szCs w:val="24"/>
        </w:rPr>
        <w:t>The authors mad</w:t>
      </w:r>
      <w:r w:rsidR="004E53CF">
        <w:rPr>
          <w:rFonts w:ascii="Times New Roman" w:hAnsi="Times New Roman" w:cs="Times New Roman"/>
          <w:sz w:val="24"/>
          <w:szCs w:val="24"/>
        </w:rPr>
        <w:t>e laudable effort to address the</w:t>
      </w:r>
      <w:r w:rsidRPr="004E53CF">
        <w:rPr>
          <w:rFonts w:ascii="Times New Roman" w:hAnsi="Times New Roman" w:cs="Times New Roman"/>
          <w:sz w:val="24"/>
          <w:szCs w:val="24"/>
        </w:rPr>
        <w:t xml:space="preserve"> study question more efficiently. At first, the authors used a highly reflective research method by the use of four research-oriented questionnaires (Coelho &amp; Wallis, 2010). Their study population entailed 45 university students. </w:t>
      </w:r>
      <w:r w:rsidRPr="004E53CF">
        <w:rPr>
          <w:rFonts w:ascii="Times New Roman" w:hAnsi="Times New Roman" w:cs="Times New Roman"/>
          <w:sz w:val="24"/>
          <w:szCs w:val="24"/>
        </w:rPr>
        <w:lastRenderedPageBreak/>
        <w:t>The participants with the past, as well as the most recent records of psychiatric disorder, were excluded.  The researchers ensured that the selected participants had a normal vision.  The researchers also ensured proper adherence to the principles of research and ethics by ensuring informed consent before involving participants in the research.  The study was complemented with a high minded hypothesis; a factor which helped the authors to address the study question effectively.</w:t>
      </w:r>
    </w:p>
    <w:p w:rsidR="00947465" w:rsidRPr="004E53CF" w:rsidRDefault="00947465" w:rsidP="004E53CF">
      <w:pPr>
        <w:spacing w:line="480" w:lineRule="auto"/>
        <w:ind w:firstLine="720"/>
        <w:jc w:val="center"/>
        <w:rPr>
          <w:rFonts w:ascii="Times New Roman" w:hAnsi="Times New Roman" w:cs="Times New Roman"/>
          <w:b/>
          <w:sz w:val="24"/>
          <w:szCs w:val="24"/>
        </w:rPr>
      </w:pPr>
      <w:r w:rsidRPr="004E53CF">
        <w:rPr>
          <w:rFonts w:ascii="Times New Roman" w:hAnsi="Times New Roman" w:cs="Times New Roman"/>
          <w:b/>
          <w:sz w:val="24"/>
          <w:szCs w:val="24"/>
        </w:rPr>
        <w:t>Question 4.</w:t>
      </w:r>
    </w:p>
    <w:p w:rsidR="00947465" w:rsidRPr="004E53CF" w:rsidRDefault="00947465" w:rsidP="004E53CF">
      <w:pPr>
        <w:spacing w:line="480" w:lineRule="auto"/>
        <w:ind w:firstLine="720"/>
        <w:rPr>
          <w:rFonts w:ascii="Times New Roman" w:hAnsi="Times New Roman" w:cs="Times New Roman"/>
          <w:sz w:val="24"/>
          <w:szCs w:val="24"/>
        </w:rPr>
      </w:pPr>
      <w:r w:rsidRPr="004E53CF">
        <w:rPr>
          <w:rFonts w:ascii="Times New Roman" w:hAnsi="Times New Roman" w:cs="Times New Roman"/>
          <w:sz w:val="24"/>
          <w:szCs w:val="24"/>
        </w:rPr>
        <w:t>The study results outlined that there exists significant distinction amid the study groups on all variables. The study found that subjective discomfort was highly correlated with the aspects of posture, visual field dependence, body symptoms, and disorientation. As such, they were the leading predictors for fear of height in many patients.   It was also found that trait anxiety had relatively reduced significance to the power of model (Coelho &amp; Wallis, 2010). From another point of view, trait anxiety was found to have no connection to the aspect of fear of height and hence not effective for predicting certain phobia amid the populations.</w:t>
      </w:r>
    </w:p>
    <w:p w:rsidR="00947465" w:rsidRPr="004E53CF" w:rsidRDefault="00947465" w:rsidP="004E53CF">
      <w:pPr>
        <w:spacing w:line="480" w:lineRule="auto"/>
        <w:ind w:firstLine="720"/>
        <w:jc w:val="center"/>
        <w:rPr>
          <w:rFonts w:ascii="Times New Roman" w:hAnsi="Times New Roman" w:cs="Times New Roman"/>
          <w:b/>
          <w:sz w:val="24"/>
          <w:szCs w:val="24"/>
        </w:rPr>
      </w:pPr>
      <w:r w:rsidRPr="004E53CF">
        <w:rPr>
          <w:rFonts w:ascii="Times New Roman" w:hAnsi="Times New Roman" w:cs="Times New Roman"/>
          <w:b/>
          <w:sz w:val="24"/>
          <w:szCs w:val="24"/>
        </w:rPr>
        <w:t>Question 5.</w:t>
      </w:r>
    </w:p>
    <w:p w:rsidR="00947465" w:rsidRPr="004E53CF" w:rsidRDefault="00947465" w:rsidP="004E53CF">
      <w:pPr>
        <w:spacing w:line="480" w:lineRule="auto"/>
        <w:ind w:firstLine="720"/>
        <w:rPr>
          <w:rFonts w:ascii="Times New Roman" w:hAnsi="Times New Roman" w:cs="Times New Roman"/>
          <w:sz w:val="24"/>
          <w:szCs w:val="24"/>
        </w:rPr>
      </w:pPr>
      <w:r w:rsidRPr="004E53CF">
        <w:rPr>
          <w:rFonts w:ascii="Times New Roman" w:hAnsi="Times New Roman" w:cs="Times New Roman"/>
          <w:sz w:val="24"/>
          <w:szCs w:val="24"/>
        </w:rPr>
        <w:t>The authors interpreted that t</w:t>
      </w:r>
      <w:r w:rsidR="00516B5E">
        <w:rPr>
          <w:rFonts w:ascii="Times New Roman" w:hAnsi="Times New Roman" w:cs="Times New Roman"/>
          <w:sz w:val="24"/>
          <w:szCs w:val="24"/>
        </w:rPr>
        <w:t>here are chances of developing</w:t>
      </w:r>
      <w:r w:rsidRPr="004E53CF">
        <w:rPr>
          <w:rFonts w:ascii="Times New Roman" w:hAnsi="Times New Roman" w:cs="Times New Roman"/>
          <w:sz w:val="24"/>
          <w:szCs w:val="24"/>
        </w:rPr>
        <w:t xml:space="preserve"> fear of heights among the population with deprived nonvisual postural control as well as the elevated sensitivity of body </w:t>
      </w:r>
      <w:r w:rsidR="00516B5E" w:rsidRPr="004E53CF">
        <w:rPr>
          <w:rFonts w:ascii="Times New Roman" w:hAnsi="Times New Roman" w:cs="Times New Roman"/>
          <w:sz w:val="24"/>
          <w:szCs w:val="24"/>
        </w:rPr>
        <w:t>indicators (</w:t>
      </w:r>
      <w:r w:rsidRPr="004E53CF">
        <w:rPr>
          <w:rFonts w:ascii="Times New Roman" w:hAnsi="Times New Roman" w:cs="Times New Roman"/>
          <w:sz w:val="24"/>
          <w:szCs w:val="24"/>
        </w:rPr>
        <w:t xml:space="preserve">Coelho &amp; Wallis, 2010). They also agreed that the natural absence of motions cues at heights makes the visual input to be different from that gained; however, natural postural was found to sway at the ground level and hence activating postural vertigo.  The authors interpreted that postural control depends on multisensory processing as well as motor responses that seem to occur automatically without conscious awareness; however, they agreed that person’s </w:t>
      </w:r>
      <w:r w:rsidRPr="004E53CF">
        <w:rPr>
          <w:rFonts w:ascii="Times New Roman" w:hAnsi="Times New Roman" w:cs="Times New Roman"/>
          <w:sz w:val="24"/>
          <w:szCs w:val="24"/>
        </w:rPr>
        <w:lastRenderedPageBreak/>
        <w:t>understanding of own body signs could help to distinguish amid an impression of arousal or fear. The implication of this research it the fact that additional research is needed to shed light on other integral aspects of acrophobia and the related variables.  Clinicians and technicians should use high minded initiatives for effective diagnoses and interventions to this disorders.</w:t>
      </w:r>
    </w:p>
    <w:p w:rsidR="00947465" w:rsidRPr="004E53CF" w:rsidRDefault="00947465" w:rsidP="004E53CF">
      <w:pPr>
        <w:spacing w:line="480" w:lineRule="auto"/>
        <w:ind w:firstLine="720"/>
        <w:jc w:val="center"/>
        <w:rPr>
          <w:rFonts w:ascii="Times New Roman" w:hAnsi="Times New Roman" w:cs="Times New Roman"/>
          <w:b/>
          <w:sz w:val="24"/>
          <w:szCs w:val="24"/>
        </w:rPr>
      </w:pPr>
      <w:r w:rsidRPr="004E53CF">
        <w:rPr>
          <w:rFonts w:ascii="Times New Roman" w:hAnsi="Times New Roman" w:cs="Times New Roman"/>
          <w:b/>
          <w:sz w:val="24"/>
          <w:szCs w:val="24"/>
        </w:rPr>
        <w:t>Question 6.</w:t>
      </w:r>
    </w:p>
    <w:p w:rsidR="00947465" w:rsidRPr="004E53CF" w:rsidRDefault="00947465" w:rsidP="004E53CF">
      <w:pPr>
        <w:spacing w:line="480" w:lineRule="auto"/>
        <w:ind w:firstLine="720"/>
        <w:rPr>
          <w:rFonts w:ascii="Times New Roman" w:hAnsi="Times New Roman" w:cs="Times New Roman"/>
          <w:sz w:val="24"/>
          <w:szCs w:val="24"/>
        </w:rPr>
      </w:pPr>
      <w:r w:rsidRPr="004E53CF">
        <w:rPr>
          <w:rFonts w:ascii="Times New Roman" w:hAnsi="Times New Roman" w:cs="Times New Roman"/>
          <w:sz w:val="24"/>
          <w:szCs w:val="24"/>
        </w:rPr>
        <w:t>One of the core critics is that the study did not effectively elaborate the connected prevalence of certain phobia subtypes. The study approach did not give attention to the core aspects of phobia in regards to what is learnt as well as what is genetically acquired (Coelho &amp; Wallis, 2010). The study failed to assess the aspect of sway in conjunction with psychological measures during the BAT.  The study was discriminative in that it leaned more on the participants of the female gender.  The study recommendations are not well elaborated, and hence it opens a limited chance for additional studies.</w:t>
      </w:r>
    </w:p>
    <w:p w:rsidR="004E53CF" w:rsidRDefault="004E53CF" w:rsidP="004E53CF">
      <w:pPr>
        <w:spacing w:line="480" w:lineRule="auto"/>
        <w:jc w:val="center"/>
        <w:rPr>
          <w:rFonts w:ascii="Times New Roman" w:hAnsi="Times New Roman" w:cs="Times New Roman"/>
          <w:sz w:val="24"/>
          <w:szCs w:val="24"/>
        </w:rPr>
      </w:pPr>
    </w:p>
    <w:p w:rsidR="004E53CF" w:rsidRDefault="004E53CF" w:rsidP="004E53CF">
      <w:pPr>
        <w:spacing w:line="480" w:lineRule="auto"/>
        <w:jc w:val="center"/>
        <w:rPr>
          <w:rFonts w:ascii="Times New Roman" w:hAnsi="Times New Roman" w:cs="Times New Roman"/>
          <w:sz w:val="24"/>
          <w:szCs w:val="24"/>
        </w:rPr>
      </w:pPr>
    </w:p>
    <w:p w:rsidR="004E53CF" w:rsidRDefault="004E53CF" w:rsidP="004E53CF">
      <w:pPr>
        <w:spacing w:line="480" w:lineRule="auto"/>
        <w:jc w:val="center"/>
        <w:rPr>
          <w:rFonts w:ascii="Times New Roman" w:hAnsi="Times New Roman" w:cs="Times New Roman"/>
          <w:sz w:val="24"/>
          <w:szCs w:val="24"/>
        </w:rPr>
      </w:pPr>
    </w:p>
    <w:p w:rsidR="004E53CF" w:rsidRDefault="004E53CF" w:rsidP="004E53CF">
      <w:pPr>
        <w:spacing w:line="480" w:lineRule="auto"/>
        <w:jc w:val="center"/>
        <w:rPr>
          <w:rFonts w:ascii="Times New Roman" w:hAnsi="Times New Roman" w:cs="Times New Roman"/>
          <w:sz w:val="24"/>
          <w:szCs w:val="24"/>
        </w:rPr>
      </w:pPr>
    </w:p>
    <w:p w:rsidR="004E53CF" w:rsidRDefault="004E53CF" w:rsidP="004E53CF">
      <w:pPr>
        <w:spacing w:line="480" w:lineRule="auto"/>
        <w:jc w:val="center"/>
        <w:rPr>
          <w:rFonts w:ascii="Times New Roman" w:hAnsi="Times New Roman" w:cs="Times New Roman"/>
          <w:sz w:val="24"/>
          <w:szCs w:val="24"/>
        </w:rPr>
      </w:pPr>
    </w:p>
    <w:p w:rsidR="00516B5E" w:rsidRDefault="00516B5E" w:rsidP="004E53CF">
      <w:pPr>
        <w:spacing w:line="480" w:lineRule="auto"/>
        <w:jc w:val="center"/>
        <w:rPr>
          <w:rFonts w:ascii="Times New Roman" w:hAnsi="Times New Roman" w:cs="Times New Roman"/>
          <w:sz w:val="24"/>
          <w:szCs w:val="24"/>
        </w:rPr>
      </w:pPr>
    </w:p>
    <w:p w:rsidR="00516B5E" w:rsidRDefault="00516B5E" w:rsidP="004E53CF">
      <w:pPr>
        <w:spacing w:line="480" w:lineRule="auto"/>
        <w:jc w:val="center"/>
        <w:rPr>
          <w:rFonts w:ascii="Times New Roman" w:hAnsi="Times New Roman" w:cs="Times New Roman"/>
          <w:sz w:val="24"/>
          <w:szCs w:val="24"/>
        </w:rPr>
      </w:pPr>
    </w:p>
    <w:p w:rsidR="004E53CF" w:rsidRDefault="004E53CF" w:rsidP="004E53CF">
      <w:pPr>
        <w:spacing w:line="480" w:lineRule="auto"/>
        <w:jc w:val="center"/>
        <w:rPr>
          <w:rFonts w:ascii="Times New Roman" w:hAnsi="Times New Roman" w:cs="Times New Roman"/>
          <w:sz w:val="24"/>
          <w:szCs w:val="24"/>
        </w:rPr>
      </w:pPr>
    </w:p>
    <w:p w:rsidR="00077729" w:rsidRPr="004E53CF" w:rsidRDefault="00077729" w:rsidP="004E53CF">
      <w:pPr>
        <w:spacing w:line="480" w:lineRule="auto"/>
        <w:jc w:val="center"/>
        <w:rPr>
          <w:rFonts w:ascii="Times New Roman" w:hAnsi="Times New Roman" w:cs="Times New Roman"/>
          <w:sz w:val="24"/>
          <w:szCs w:val="24"/>
        </w:rPr>
      </w:pPr>
      <w:r w:rsidRPr="004E53CF">
        <w:rPr>
          <w:rFonts w:ascii="Times New Roman" w:hAnsi="Times New Roman" w:cs="Times New Roman"/>
          <w:sz w:val="24"/>
          <w:szCs w:val="24"/>
        </w:rPr>
        <w:lastRenderedPageBreak/>
        <w:t>Reference.</w:t>
      </w:r>
    </w:p>
    <w:p w:rsidR="00077729" w:rsidRPr="004E53CF" w:rsidRDefault="00077729" w:rsidP="004E53CF">
      <w:pPr>
        <w:spacing w:line="480" w:lineRule="auto"/>
        <w:ind w:left="720" w:hanging="720"/>
        <w:rPr>
          <w:rFonts w:ascii="Times New Roman" w:hAnsi="Times New Roman" w:cs="Times New Roman"/>
          <w:sz w:val="24"/>
          <w:szCs w:val="24"/>
        </w:rPr>
      </w:pPr>
      <w:r w:rsidRPr="004E53CF">
        <w:rPr>
          <w:rFonts w:ascii="Times New Roman" w:hAnsi="Times New Roman" w:cs="Times New Roman"/>
          <w:color w:val="222222"/>
          <w:sz w:val="24"/>
          <w:szCs w:val="24"/>
          <w:shd w:val="clear" w:color="auto" w:fill="FFFFFF"/>
        </w:rPr>
        <w:t>Coelho, C. M., &amp; Wallis, G. (2010). Deconstructing acrophobia: physiological and psychological precursors to developing a fear of heights. </w:t>
      </w:r>
      <w:r w:rsidRPr="004E53CF">
        <w:rPr>
          <w:rFonts w:ascii="Times New Roman" w:hAnsi="Times New Roman" w:cs="Times New Roman"/>
          <w:i/>
          <w:iCs/>
          <w:color w:val="222222"/>
          <w:sz w:val="24"/>
          <w:szCs w:val="24"/>
          <w:shd w:val="clear" w:color="auto" w:fill="FFFFFF"/>
        </w:rPr>
        <w:t>Depression and Anxiety</w:t>
      </w:r>
      <w:r w:rsidRPr="004E53CF">
        <w:rPr>
          <w:rFonts w:ascii="Times New Roman" w:hAnsi="Times New Roman" w:cs="Times New Roman"/>
          <w:color w:val="222222"/>
          <w:sz w:val="24"/>
          <w:szCs w:val="24"/>
          <w:shd w:val="clear" w:color="auto" w:fill="FFFFFF"/>
        </w:rPr>
        <w:t>, </w:t>
      </w:r>
      <w:r w:rsidRPr="004E53CF">
        <w:rPr>
          <w:rFonts w:ascii="Times New Roman" w:hAnsi="Times New Roman" w:cs="Times New Roman"/>
          <w:i/>
          <w:iCs/>
          <w:color w:val="222222"/>
          <w:sz w:val="24"/>
          <w:szCs w:val="24"/>
          <w:shd w:val="clear" w:color="auto" w:fill="FFFFFF"/>
        </w:rPr>
        <w:t>27</w:t>
      </w:r>
      <w:r w:rsidRPr="004E53CF">
        <w:rPr>
          <w:rFonts w:ascii="Times New Roman" w:hAnsi="Times New Roman" w:cs="Times New Roman"/>
          <w:color w:val="222222"/>
          <w:sz w:val="24"/>
          <w:szCs w:val="24"/>
          <w:shd w:val="clear" w:color="auto" w:fill="FFFFFF"/>
        </w:rPr>
        <w:t>(9), 864-870.</w:t>
      </w:r>
      <w:bookmarkStart w:id="0" w:name="_GoBack"/>
      <w:bookmarkEnd w:id="0"/>
    </w:p>
    <w:sectPr w:rsidR="00077729" w:rsidRPr="004E53CF" w:rsidSect="004E53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4BD6" w:rsidRDefault="00B84BD6" w:rsidP="004E53CF">
      <w:pPr>
        <w:spacing w:after="0" w:line="240" w:lineRule="auto"/>
      </w:pPr>
      <w:r>
        <w:separator/>
      </w:r>
    </w:p>
  </w:endnote>
  <w:endnote w:type="continuationSeparator" w:id="1">
    <w:p w:rsidR="00B84BD6" w:rsidRDefault="00B84BD6" w:rsidP="004E53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4BD6" w:rsidRDefault="00B84BD6" w:rsidP="004E53CF">
      <w:pPr>
        <w:spacing w:after="0" w:line="240" w:lineRule="auto"/>
      </w:pPr>
      <w:r>
        <w:separator/>
      </w:r>
    </w:p>
  </w:footnote>
  <w:footnote w:type="continuationSeparator" w:id="1">
    <w:p w:rsidR="00B84BD6" w:rsidRDefault="00B84BD6" w:rsidP="004E53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CF" w:rsidRPr="004E53CF" w:rsidRDefault="004E53CF" w:rsidP="004E53CF">
    <w:pPr>
      <w:rPr>
        <w:rFonts w:ascii="Times New Roman" w:hAnsi="Times New Roman" w:cs="Times New Roman"/>
        <w:sz w:val="24"/>
        <w:szCs w:val="24"/>
      </w:rPr>
    </w:pPr>
    <w:r w:rsidRPr="004E53CF">
      <w:rPr>
        <w:rFonts w:ascii="Times New Roman" w:hAnsi="Times New Roman" w:cs="Times New Roman"/>
        <w:sz w:val="24"/>
        <w:szCs w:val="24"/>
      </w:rPr>
      <w:t xml:space="preserve">ARTICLE QUESTIONS; </w:t>
    </w:r>
    <w:r>
      <w:rPr>
        <w:rFonts w:ascii="Times New Roman" w:hAnsi="Times New Roman" w:cs="Times New Roman"/>
        <w:color w:val="222222"/>
        <w:sz w:val="24"/>
        <w:szCs w:val="24"/>
        <w:shd w:val="clear" w:color="auto" w:fill="FFFFFF"/>
      </w:rPr>
      <w:t>DECONSTRUCTING ACROPHOBIA.</w:t>
    </w:r>
    <w:r w:rsidRPr="004E53CF">
      <w:rPr>
        <w:rFonts w:ascii="Times New Roman" w:hAnsi="Times New Roman" w:cs="Times New Roman"/>
        <w:color w:val="222222"/>
        <w:sz w:val="24"/>
        <w:szCs w:val="24"/>
        <w:shd w:val="clear" w:color="auto" w:fill="FFFFFF"/>
      </w:rPr>
      <w:tab/>
    </w:r>
    <w:r w:rsidRPr="004E53CF">
      <w:rPr>
        <w:rFonts w:ascii="Times New Roman" w:hAnsi="Times New Roman" w:cs="Times New Roman"/>
        <w:color w:val="222222"/>
        <w:sz w:val="24"/>
        <w:szCs w:val="24"/>
        <w:shd w:val="clear" w:color="auto" w:fill="FFFFFF"/>
      </w:rPr>
      <w:tab/>
    </w:r>
    <w:r w:rsidRPr="004E53CF">
      <w:rPr>
        <w:rFonts w:ascii="Times New Roman" w:hAnsi="Times New Roman" w:cs="Times New Roman"/>
        <w:color w:val="222222"/>
        <w:sz w:val="24"/>
        <w:szCs w:val="24"/>
        <w:shd w:val="clear" w:color="auto" w:fill="FFFFFF"/>
      </w:rPr>
      <w:tab/>
    </w:r>
    <w:r w:rsidRPr="004E53CF">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515732235"/>
        <w:docPartObj>
          <w:docPartGallery w:val="Page Numbers (Top of Page)"/>
          <w:docPartUnique/>
        </w:docPartObj>
      </w:sdtPr>
      <w:sdtEndPr>
        <w:rPr>
          <w:noProof/>
        </w:rPr>
      </w:sdtEndPr>
      <w:sdtContent>
        <w:r w:rsidR="008C15D1" w:rsidRPr="004E53CF">
          <w:rPr>
            <w:rFonts w:ascii="Times New Roman" w:hAnsi="Times New Roman" w:cs="Times New Roman"/>
            <w:sz w:val="24"/>
            <w:szCs w:val="24"/>
          </w:rPr>
          <w:fldChar w:fldCharType="begin"/>
        </w:r>
        <w:r w:rsidRPr="004E53CF">
          <w:rPr>
            <w:rFonts w:ascii="Times New Roman" w:hAnsi="Times New Roman" w:cs="Times New Roman"/>
            <w:sz w:val="24"/>
            <w:szCs w:val="24"/>
          </w:rPr>
          <w:instrText xml:space="preserve"> PAGE   \* MERGEFORMAT </w:instrText>
        </w:r>
        <w:r w:rsidR="008C15D1" w:rsidRPr="004E53CF">
          <w:rPr>
            <w:rFonts w:ascii="Times New Roman" w:hAnsi="Times New Roman" w:cs="Times New Roman"/>
            <w:sz w:val="24"/>
            <w:szCs w:val="24"/>
          </w:rPr>
          <w:fldChar w:fldCharType="separate"/>
        </w:r>
        <w:r w:rsidR="00516B5E">
          <w:rPr>
            <w:rFonts w:ascii="Times New Roman" w:hAnsi="Times New Roman" w:cs="Times New Roman"/>
            <w:noProof/>
            <w:sz w:val="24"/>
            <w:szCs w:val="24"/>
          </w:rPr>
          <w:t>2</w:t>
        </w:r>
        <w:r w:rsidR="008C15D1" w:rsidRPr="004E53CF">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CF" w:rsidRPr="004E53CF" w:rsidRDefault="004E53CF" w:rsidP="004E53CF">
    <w:pPr>
      <w:rPr>
        <w:rFonts w:ascii="Times New Roman" w:hAnsi="Times New Roman" w:cs="Times New Roman"/>
        <w:sz w:val="24"/>
        <w:szCs w:val="24"/>
      </w:rPr>
    </w:pPr>
    <w:r w:rsidRPr="004E53CF">
      <w:rPr>
        <w:rFonts w:ascii="Times New Roman" w:hAnsi="Times New Roman" w:cs="Times New Roman"/>
        <w:sz w:val="24"/>
        <w:szCs w:val="24"/>
      </w:rPr>
      <w:t xml:space="preserve">Running Head: ARTICLE QUESTIONS; </w:t>
    </w:r>
    <w:r w:rsidRPr="004E53CF">
      <w:rPr>
        <w:rFonts w:ascii="Times New Roman" w:hAnsi="Times New Roman" w:cs="Times New Roman"/>
        <w:color w:val="222222"/>
        <w:sz w:val="24"/>
        <w:szCs w:val="24"/>
        <w:shd w:val="clear" w:color="auto" w:fill="FFFFFF"/>
      </w:rPr>
      <w:t>DECONSTRUCTING ACROPHOBIA.</w:t>
    </w:r>
    <w:r w:rsidRPr="004E53CF">
      <w:rPr>
        <w:rFonts w:ascii="Times New Roman" w:hAnsi="Times New Roman" w:cs="Times New Roman"/>
        <w:color w:val="222222"/>
        <w:sz w:val="24"/>
        <w:szCs w:val="24"/>
        <w:shd w:val="clear" w:color="auto" w:fill="FFFFFF"/>
      </w:rPr>
      <w:tab/>
    </w:r>
    <w:r w:rsidRPr="004E53CF">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969778245"/>
        <w:docPartObj>
          <w:docPartGallery w:val="Page Numbers (Top of Page)"/>
          <w:docPartUnique/>
        </w:docPartObj>
      </w:sdtPr>
      <w:sdtEndPr>
        <w:rPr>
          <w:noProof/>
        </w:rPr>
      </w:sdtEndPr>
      <w:sdtContent>
        <w:r w:rsidR="008C15D1" w:rsidRPr="004E53CF">
          <w:rPr>
            <w:rFonts w:ascii="Times New Roman" w:hAnsi="Times New Roman" w:cs="Times New Roman"/>
            <w:sz w:val="24"/>
            <w:szCs w:val="24"/>
          </w:rPr>
          <w:fldChar w:fldCharType="begin"/>
        </w:r>
        <w:r w:rsidRPr="004E53CF">
          <w:rPr>
            <w:rFonts w:ascii="Times New Roman" w:hAnsi="Times New Roman" w:cs="Times New Roman"/>
            <w:sz w:val="24"/>
            <w:szCs w:val="24"/>
          </w:rPr>
          <w:instrText xml:space="preserve"> PAGE   \* MERGEFORMAT </w:instrText>
        </w:r>
        <w:r w:rsidR="008C15D1" w:rsidRPr="004E53CF">
          <w:rPr>
            <w:rFonts w:ascii="Times New Roman" w:hAnsi="Times New Roman" w:cs="Times New Roman"/>
            <w:sz w:val="24"/>
            <w:szCs w:val="24"/>
          </w:rPr>
          <w:fldChar w:fldCharType="separate"/>
        </w:r>
        <w:r w:rsidR="00516B5E">
          <w:rPr>
            <w:rFonts w:ascii="Times New Roman" w:hAnsi="Times New Roman" w:cs="Times New Roman"/>
            <w:noProof/>
            <w:sz w:val="24"/>
            <w:szCs w:val="24"/>
          </w:rPr>
          <w:t>1</w:t>
        </w:r>
        <w:r w:rsidR="008C15D1" w:rsidRPr="004E53CF">
          <w:rPr>
            <w:rFonts w:ascii="Times New Roman" w:hAnsi="Times New Roman" w:cs="Times New Roman"/>
            <w:noProof/>
            <w:sz w:val="24"/>
            <w:szCs w:val="24"/>
          </w:rPr>
          <w:fldChar w:fldCharType="end"/>
        </w:r>
      </w:sdtContent>
    </w:sdt>
  </w:p>
  <w:p w:rsidR="004E53CF" w:rsidRDefault="004E53CF"/>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3A8C"/>
    <w:rsid w:val="00077729"/>
    <w:rsid w:val="000B5BE8"/>
    <w:rsid w:val="001B5617"/>
    <w:rsid w:val="00203A8C"/>
    <w:rsid w:val="00313CA8"/>
    <w:rsid w:val="004E53CF"/>
    <w:rsid w:val="00516B5E"/>
    <w:rsid w:val="00552276"/>
    <w:rsid w:val="006173FB"/>
    <w:rsid w:val="00662714"/>
    <w:rsid w:val="008C15D1"/>
    <w:rsid w:val="00947465"/>
    <w:rsid w:val="009B57E0"/>
    <w:rsid w:val="009F251C"/>
    <w:rsid w:val="00B553ED"/>
    <w:rsid w:val="00B84BD6"/>
    <w:rsid w:val="00DA0827"/>
    <w:rsid w:val="00E0453A"/>
    <w:rsid w:val="00F46D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5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3CF"/>
  </w:style>
  <w:style w:type="paragraph" w:styleId="Footer">
    <w:name w:val="footer"/>
    <w:basedOn w:val="Normal"/>
    <w:link w:val="FooterChar"/>
    <w:uiPriority w:val="99"/>
    <w:unhideWhenUsed/>
    <w:rsid w:val="004E5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3C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2018-10-16T03:58:00Z</dcterms:created>
  <dcterms:modified xsi:type="dcterms:W3CDTF">2018-10-16T03:58:00Z</dcterms:modified>
</cp:coreProperties>
</file>